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9BB403" w14:textId="77777777" w:rsidR="0008216B" w:rsidRDefault="0008216B" w:rsidP="006462D6">
      <w:pPr>
        <w:widowControl w:val="0"/>
        <w:suppressAutoHyphens/>
        <w:spacing w:after="0" w:line="240" w:lineRule="auto"/>
        <w:rPr>
          <w:rStyle w:val="a3"/>
        </w:rPr>
      </w:pPr>
      <w:r>
        <w:rPr>
          <w:rStyle w:val="a3"/>
        </w:rPr>
        <w:t>Технический паспорт</w:t>
      </w:r>
      <w:r>
        <w:rPr>
          <w:rStyle w:val="a3"/>
          <w:color w:val="auto"/>
          <w:sz w:val="24"/>
          <w:u w:val="none"/>
        </w:rPr>
        <w:t xml:space="preserve"> </w:t>
      </w:r>
      <w:r>
        <w:rPr>
          <w:rStyle w:val="a3"/>
        </w:rPr>
        <w:t xml:space="preserve">Сервер </w:t>
      </w:r>
      <w:proofErr w:type="spellStart"/>
      <w:r>
        <w:rPr>
          <w:rStyle w:val="a3"/>
        </w:rPr>
        <w:t>Dynamic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Server</w:t>
      </w:r>
      <w:proofErr w:type="spellEnd"/>
      <w:r>
        <w:rPr>
          <w:rStyle w:val="a3"/>
        </w:rPr>
        <w:t xml:space="preserve"> Уникальный идентификационный номер: ЦБ-40/1</w:t>
      </w:r>
    </w:p>
    <w:p w14:paraId="07558B3E" w14:textId="77777777" w:rsidR="00A00849" w:rsidRDefault="00A00849" w:rsidP="006462D6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16"/>
          <w:szCs w:val="20"/>
          <w:lang w:eastAsia="ar-SA"/>
        </w:rPr>
      </w:pPr>
    </w:p>
    <w:p w14:paraId="77CB8D2E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D83A53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Сервер </w:t>
      </w:r>
      <w:proofErr w:type="spellStart"/>
      <w:r w:rsidRPr="00D83A53">
        <w:rPr>
          <w:rFonts w:ascii="Times New Roman" w:eastAsia="Calibri" w:hAnsi="Times New Roman" w:cs="Times New Roman"/>
          <w:sz w:val="16"/>
          <w:szCs w:val="20"/>
          <w:lang w:eastAsia="ar-SA"/>
        </w:rPr>
        <w:t>Dynamic</w:t>
      </w:r>
      <w:proofErr w:type="spellEnd"/>
      <w:r w:rsidRPr="00D83A53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 </w:t>
      </w:r>
      <w:proofErr w:type="spellStart"/>
      <w:r w:rsidRPr="00D83A53">
        <w:rPr>
          <w:rFonts w:ascii="Times New Roman" w:eastAsia="Calibri" w:hAnsi="Times New Roman" w:cs="Times New Roman"/>
          <w:sz w:val="16"/>
          <w:szCs w:val="20"/>
          <w:lang w:eastAsia="ar-SA"/>
        </w:rPr>
        <w:t>Server</w:t>
      </w:r>
      <w:proofErr w:type="spellEnd"/>
      <w:r w:rsidRPr="00D83A53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 (товарный знак отсутствует, наименование страны происхождения товара Россия, производитель ООО «Оргтехника-98») в составе</w:t>
      </w:r>
      <w:r w:rsidRPr="00D83A53">
        <w:rPr>
          <w:rFonts w:ascii="Times New Roman" w:eastAsia="Calibri" w:hAnsi="Times New Roman" w:cs="Times New Roman"/>
          <w:sz w:val="16"/>
          <w:szCs w:val="20"/>
          <w:lang w:eastAsia="ar-SA"/>
        </w:rPr>
        <w:br/>
      </w:r>
      <w:r w:rsidR="00D83A53">
        <w:rPr>
          <w:rFonts w:ascii="Times New Roman" w:hAnsi="Times New Roman" w:cs="Times New Roman"/>
          <w:b/>
          <w:sz w:val="16"/>
        </w:rPr>
        <w:t>Т</w:t>
      </w:r>
      <w:r w:rsidRPr="006462D6">
        <w:rPr>
          <w:rFonts w:ascii="Times New Roman" w:hAnsi="Times New Roman" w:cs="Times New Roman"/>
          <w:b/>
          <w:sz w:val="16"/>
        </w:rPr>
        <w:t>ехнические характеристики</w:t>
      </w:r>
      <w:r w:rsidRPr="006462D6">
        <w:t>:</w:t>
      </w:r>
      <w:r w:rsidRPr="006462D6">
        <w:br/>
      </w: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Процессор:</w:t>
      </w:r>
    </w:p>
    <w:p w14:paraId="56F41EBD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Количество физических ядер  - 6;</w:t>
      </w:r>
    </w:p>
    <w:p w14:paraId="6E4C0A68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Количество логических ядер - 12;</w:t>
      </w:r>
    </w:p>
    <w:p w14:paraId="76381823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Номинальная тактовая частота каждого из ядер  - 2,4 ГГц; </w:t>
      </w:r>
    </w:p>
    <w:p w14:paraId="6102E755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Максимальная тактовая частота - 3.2 ГГц;</w:t>
      </w:r>
    </w:p>
    <w:p w14:paraId="47718204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Объем Кэш-памяти процессора - 15 МБ;</w:t>
      </w:r>
    </w:p>
    <w:p w14:paraId="6895C0FF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Техпроцесс - 22 </w:t>
      </w:r>
      <w:proofErr w:type="spellStart"/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нм</w:t>
      </w:r>
      <w:proofErr w:type="spellEnd"/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;</w:t>
      </w:r>
    </w:p>
    <w:p w14:paraId="5419E5E8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Частота шины процессора -  8•109 транзакций в секунду;</w:t>
      </w:r>
    </w:p>
    <w:p w14:paraId="0095C502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Имеется поддержка 64 разрядных приложений;</w:t>
      </w:r>
    </w:p>
    <w:p w14:paraId="0CB39B65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Кол-во линий PCI-</w:t>
      </w:r>
      <w:proofErr w:type="spellStart"/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Express</w:t>
      </w:r>
      <w:proofErr w:type="spellEnd"/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 - 40 линий;</w:t>
      </w:r>
    </w:p>
    <w:p w14:paraId="615D37F9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Тип поддерживаемой оперативной памяти: </w:t>
      </w:r>
      <w:proofErr w:type="spellStart"/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Registered</w:t>
      </w:r>
      <w:proofErr w:type="spellEnd"/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 DDR4, DDR4 ECC;</w:t>
      </w:r>
    </w:p>
    <w:p w14:paraId="50393F55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Количество поддерживаемых каналов оперативной памяти - 4;</w:t>
      </w:r>
    </w:p>
    <w:p w14:paraId="3F3F8961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Пропускная способность встроенного контроллера памяти - 59ГБ/с;</w:t>
      </w:r>
    </w:p>
    <w:p w14:paraId="03861E7E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Максимальный объем памяти, поддерживаемый встроенным контроллером памяти - 768 ГБ;</w:t>
      </w:r>
    </w:p>
    <w:p w14:paraId="4B4C697E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Система охлаждения процессора в комплекте.</w:t>
      </w:r>
    </w:p>
    <w:p w14:paraId="4D77D692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Материнская плата:</w:t>
      </w:r>
    </w:p>
    <w:p w14:paraId="096F8A0A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Количество устанавливаемых процессоров - 1;</w:t>
      </w:r>
    </w:p>
    <w:p w14:paraId="170F63CC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Слотов памяти - 8;</w:t>
      </w:r>
    </w:p>
    <w:p w14:paraId="44744B7F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Максимальный объем памяти, поддерживаемый материнской платой – 1024 ГБ;</w:t>
      </w:r>
    </w:p>
    <w:p w14:paraId="3C811E6E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Тип памяти DDR4 ECC;</w:t>
      </w:r>
    </w:p>
    <w:p w14:paraId="40792CE4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Количество портов USB - 12;</w:t>
      </w:r>
    </w:p>
    <w:p w14:paraId="03BBF2E2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Количество разъемов PCI </w:t>
      </w:r>
      <w:proofErr w:type="spellStart"/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Express</w:t>
      </w:r>
      <w:proofErr w:type="spellEnd"/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 x16 - 2;</w:t>
      </w:r>
    </w:p>
    <w:p w14:paraId="5C618996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Количество разъемов PCI </w:t>
      </w:r>
      <w:proofErr w:type="spellStart"/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Express</w:t>
      </w:r>
      <w:proofErr w:type="spellEnd"/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 x8 - 5;</w:t>
      </w:r>
    </w:p>
    <w:p w14:paraId="24E83641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Наличие порта COM выведенного на заднюю панель материнской платы;</w:t>
      </w:r>
    </w:p>
    <w:p w14:paraId="7B7631A1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Количество портов USB с поддержкой спецификации 2.0 - 8;</w:t>
      </w:r>
    </w:p>
    <w:p w14:paraId="005ADB6A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Количество портов USB с поддержкой спецификации 3.0 - 4;</w:t>
      </w:r>
    </w:p>
    <w:p w14:paraId="38A0109B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Количество разъемов SATA 6Gb/s - 10; </w:t>
      </w:r>
    </w:p>
    <w:p w14:paraId="6FA9CC65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Поддержка RAID: 0, 1, 5, 10;</w:t>
      </w:r>
    </w:p>
    <w:p w14:paraId="60132EDC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Количество портов RJ-45 - 3 в том числе:</w:t>
      </w:r>
    </w:p>
    <w:p w14:paraId="5AF9849D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2 сетевых порта со скоростью передачи данных 10/100/1000 Мбит/с, 1 выделенный порт управления RJ-45 с поддержкой IPMI версии 2.0;</w:t>
      </w:r>
    </w:p>
    <w:p w14:paraId="31615AF2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Поддержка протоколов управления и мониторинга IPMI 2.0, KVM-</w:t>
      </w:r>
      <w:proofErr w:type="spellStart"/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over</w:t>
      </w:r>
      <w:proofErr w:type="spellEnd"/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-LAN.</w:t>
      </w:r>
    </w:p>
    <w:p w14:paraId="7EEABC91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Накопители на жестких магнитных дисках (жесткие диски):</w:t>
      </w:r>
    </w:p>
    <w:p w14:paraId="0E5111E5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Количество накопителей - 2;</w:t>
      </w:r>
    </w:p>
    <w:p w14:paraId="5728448C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Объем памяти каждого накопителя - 300 ГБ</w:t>
      </w:r>
      <w:r w:rsidR="00A77418">
        <w:rPr>
          <w:rFonts w:ascii="Times New Roman" w:eastAsia="Calibri" w:hAnsi="Times New Roman" w:cs="Times New Roman"/>
          <w:sz w:val="16"/>
          <w:szCs w:val="20"/>
          <w:lang w:eastAsia="ar-SA"/>
        </w:rPr>
        <w:t>, и</w:t>
      </w: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нтерфейс подключения SAS;</w:t>
      </w:r>
    </w:p>
    <w:p w14:paraId="3EDA9E34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Объем буфера передачи данных - 64 МБ;</w:t>
      </w:r>
    </w:p>
    <w:p w14:paraId="63F40795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Скорость вращения шпинделя - 10000 оборотов в минуту;</w:t>
      </w:r>
    </w:p>
    <w:p w14:paraId="23D3BF0A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Наличие возможности работы в режиме 24 часа 7 дней в неделю;</w:t>
      </w:r>
    </w:p>
    <w:p w14:paraId="0D54A94B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Время наработки на отказ - 2 000 000 ч.</w:t>
      </w:r>
    </w:p>
    <w:p w14:paraId="03EF60BE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Оперативная память: </w:t>
      </w:r>
    </w:p>
    <w:p w14:paraId="115EF8DF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О</w:t>
      </w:r>
      <w:r w:rsidR="00A77418">
        <w:rPr>
          <w:rFonts w:ascii="Times New Roman" w:eastAsia="Calibri" w:hAnsi="Times New Roman" w:cs="Times New Roman"/>
          <w:sz w:val="16"/>
          <w:szCs w:val="20"/>
          <w:lang w:eastAsia="ar-SA"/>
        </w:rPr>
        <w:t>бъем оперативной памяти - 16 ГБ, т</w:t>
      </w: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ип памяти DDR4;</w:t>
      </w:r>
    </w:p>
    <w:p w14:paraId="037E3E0F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Наличие поддержки ECC;</w:t>
      </w:r>
      <w:r w:rsidR="00A77418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 </w:t>
      </w: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Буферизованная (</w:t>
      </w:r>
      <w:proofErr w:type="spellStart"/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Registered</w:t>
      </w:r>
      <w:proofErr w:type="spellEnd"/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);</w:t>
      </w:r>
    </w:p>
    <w:p w14:paraId="1D1F7E06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Количество установленных модулей оперативной памяти - 2;</w:t>
      </w:r>
    </w:p>
    <w:p w14:paraId="5C3264F9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Объем памя</w:t>
      </w:r>
      <w:r w:rsidR="0008216B">
        <w:rPr>
          <w:rFonts w:ascii="Times New Roman" w:eastAsia="Calibri" w:hAnsi="Times New Roman" w:cs="Times New Roman"/>
          <w:sz w:val="16"/>
          <w:szCs w:val="20"/>
          <w:lang w:eastAsia="ar-SA"/>
        </w:rPr>
        <w:t>ти каждого модуля памяти - 8 ГБ, ч</w:t>
      </w: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астота работы памяти - 2133 МГц.</w:t>
      </w:r>
    </w:p>
    <w:p w14:paraId="14589886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Контроллер дисковой системы:</w:t>
      </w:r>
    </w:p>
    <w:p w14:paraId="25E00E05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Тип: </w:t>
      </w:r>
      <w:proofErr w:type="spellStart"/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Serial</w:t>
      </w:r>
      <w:proofErr w:type="spellEnd"/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 ATA/SAS 6 Гб/сек RAID контроллер;</w:t>
      </w:r>
    </w:p>
    <w:p w14:paraId="1F869848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Поддерживаемые уровни RAID 0, 1, 10, 5, 6;</w:t>
      </w:r>
    </w:p>
    <w:p w14:paraId="098CBA0E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Кэш память 1024 МБ DDR3;</w:t>
      </w:r>
    </w:p>
    <w:p w14:paraId="76CA71E4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Внутренние порты - 2 порта с поддержкой подключения 8 SATA/SAS дисков;</w:t>
      </w:r>
    </w:p>
    <w:p w14:paraId="4F802A9E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Возможность создания массивов из SAS и SATA дисков.</w:t>
      </w:r>
    </w:p>
    <w:p w14:paraId="02EFD3BB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Возможность подключения батареи аварийного питания.</w:t>
      </w:r>
    </w:p>
    <w:p w14:paraId="459A68BA" w14:textId="77777777" w:rsidR="006462D6" w:rsidRPr="006462D6" w:rsidRDefault="00A77418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>
        <w:rPr>
          <w:rFonts w:ascii="Times New Roman" w:eastAsia="Calibri" w:hAnsi="Times New Roman" w:cs="Times New Roman"/>
          <w:sz w:val="16"/>
          <w:szCs w:val="20"/>
          <w:lang w:eastAsia="ar-SA"/>
        </w:rPr>
        <w:t>Корпус, т</w:t>
      </w:r>
      <w:r w:rsidR="006462D6"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 xml:space="preserve">ип корпуса </w:t>
      </w:r>
      <w:proofErr w:type="spellStart"/>
      <w:r w:rsidR="006462D6"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Tower</w:t>
      </w:r>
      <w:proofErr w:type="spellEnd"/>
      <w:r w:rsidR="006462D6"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;</w:t>
      </w:r>
    </w:p>
    <w:p w14:paraId="4FB07F77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Внешних отсеков 3,5 дюйма - 6 для SAS/SATA HDD с возможностью горячей замены;</w:t>
      </w:r>
    </w:p>
    <w:p w14:paraId="4116C52F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Охлаждение корпуса - 3 вентилятора</w:t>
      </w:r>
    </w:p>
    <w:p w14:paraId="21976475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Блоки питания:</w:t>
      </w:r>
    </w:p>
    <w:p w14:paraId="47F5A1D0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Система питания с резервированием;</w:t>
      </w:r>
    </w:p>
    <w:p w14:paraId="354D8314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Количество блоков питания в системе питания сервера - 2;</w:t>
      </w:r>
    </w:p>
    <w:p w14:paraId="79AA59EC" w14:textId="77777777" w:rsidR="006462D6" w:rsidRPr="006462D6" w:rsidRDefault="006462D6" w:rsidP="006462D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16"/>
          <w:szCs w:val="20"/>
          <w:lang w:eastAsia="ar-SA"/>
        </w:rPr>
      </w:pPr>
      <w:r w:rsidRPr="006462D6">
        <w:rPr>
          <w:rFonts w:ascii="Times New Roman" w:eastAsia="Calibri" w:hAnsi="Times New Roman" w:cs="Times New Roman"/>
          <w:sz w:val="16"/>
          <w:szCs w:val="20"/>
          <w:lang w:eastAsia="ar-SA"/>
        </w:rPr>
        <w:t>Мощность каждого блока питания 750 Вт;</w:t>
      </w:r>
    </w:p>
    <w:p w14:paraId="1748B3C4" w14:textId="77777777" w:rsidR="00A77418" w:rsidRDefault="00D83A53" w:rsidP="00A00849">
      <w:pPr>
        <w:spacing w:after="0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18"/>
        </w:rPr>
        <w:t>П</w:t>
      </w:r>
      <w:r w:rsidR="006462D6" w:rsidRPr="006462D6">
        <w:rPr>
          <w:rFonts w:ascii="Times New Roman" w:eastAsia="Calibri" w:hAnsi="Times New Roman" w:cs="Times New Roman"/>
          <w:b/>
          <w:sz w:val="18"/>
        </w:rPr>
        <w:t xml:space="preserve">роизводитель: </w:t>
      </w:r>
      <w:r w:rsidR="006462D6" w:rsidRPr="006462D6">
        <w:rPr>
          <w:rFonts w:ascii="Times New Roman" w:eastAsia="Times New Roman" w:hAnsi="Times New Roman" w:cs="Times New Roman"/>
          <w:sz w:val="18"/>
          <w:szCs w:val="24"/>
          <w:lang w:eastAsia="ru-RU"/>
        </w:rPr>
        <w:t>ООО «Оргтехника-98», г. Ростов-на-Дону, ул. Безбалка, д. 294, тел. (863) 291-00-34</w:t>
      </w:r>
      <w:r w:rsidR="006462D6">
        <w:rPr>
          <w:rFonts w:ascii="Times New Roman" w:eastAsia="Times New Roman" w:hAnsi="Times New Roman" w:cs="Times New Roman"/>
          <w:sz w:val="1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Д</w:t>
      </w:r>
      <w:r w:rsidR="006462D6" w:rsidRPr="006462D6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ата проведения тестирования: </w:t>
      </w:r>
      <w:r w:rsidR="00576CB8" w:rsidRPr="00576CB8">
        <w:rPr>
          <w:rFonts w:ascii="Times New Roman" w:eastAsia="Times New Roman" w:hAnsi="Times New Roman" w:cs="Times New Roman"/>
          <w:sz w:val="18"/>
          <w:szCs w:val="24"/>
          <w:lang w:eastAsia="ru-RU"/>
        </w:rPr>
        <w:t>12</w:t>
      </w:r>
      <w:r w:rsidR="006462D6" w:rsidRPr="00576CB8">
        <w:rPr>
          <w:rFonts w:ascii="Times New Roman" w:eastAsia="Times New Roman" w:hAnsi="Times New Roman" w:cs="Times New Roman"/>
          <w:sz w:val="18"/>
          <w:szCs w:val="24"/>
          <w:lang w:eastAsia="ru-RU"/>
        </w:rPr>
        <w:t>.05.2017</w:t>
      </w:r>
      <w:r w:rsidR="006462D6">
        <w:rPr>
          <w:rFonts w:ascii="Times New Roman" w:eastAsia="Times New Roman" w:hAnsi="Times New Roman" w:cs="Times New Roman"/>
          <w:sz w:val="1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Д</w:t>
      </w:r>
      <w:r w:rsidR="006462D6" w:rsidRPr="006462D6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ата продажи: </w:t>
      </w:r>
      <w:r w:rsidR="00576CB8" w:rsidRPr="00576CB8">
        <w:rPr>
          <w:rFonts w:ascii="Times New Roman" w:eastAsia="Times New Roman" w:hAnsi="Times New Roman" w:cs="Times New Roman"/>
          <w:sz w:val="18"/>
          <w:szCs w:val="24"/>
          <w:lang w:eastAsia="ru-RU"/>
        </w:rPr>
        <w:t>1</w:t>
      </w:r>
      <w:r w:rsidR="00576CB8">
        <w:rPr>
          <w:rFonts w:ascii="Times New Roman" w:eastAsia="Times New Roman" w:hAnsi="Times New Roman" w:cs="Times New Roman"/>
          <w:sz w:val="18"/>
          <w:szCs w:val="24"/>
          <w:lang w:eastAsia="ru-RU"/>
        </w:rPr>
        <w:t>9</w:t>
      </w:r>
      <w:r w:rsidR="00576CB8" w:rsidRPr="00576CB8">
        <w:rPr>
          <w:rFonts w:ascii="Times New Roman" w:eastAsia="Times New Roman" w:hAnsi="Times New Roman" w:cs="Times New Roman"/>
          <w:sz w:val="18"/>
          <w:szCs w:val="24"/>
          <w:lang w:eastAsia="ru-RU"/>
        </w:rPr>
        <w:t>.05.2017</w:t>
      </w:r>
      <w:r w:rsidR="00E42B46">
        <w:rPr>
          <w:rFonts w:ascii="Times New Roman" w:eastAsia="Times New Roman" w:hAnsi="Times New Roman" w:cs="Times New Roman"/>
          <w:sz w:val="18"/>
          <w:szCs w:val="24"/>
          <w:lang w:eastAsia="ru-RU"/>
        </w:rPr>
        <w:t>г.</w:t>
      </w:r>
      <w:r w:rsidR="00576CB8" w:rsidRPr="00E42B46">
        <w:rPr>
          <w:rFonts w:ascii="Times New Roman" w:eastAsia="Times New Roman" w:hAnsi="Times New Roman" w:cs="Times New Roman"/>
          <w:szCs w:val="24"/>
          <w:lang w:eastAsia="ru-RU"/>
        </w:rPr>
        <w:t>*</w:t>
      </w:r>
      <w:r w:rsidR="006462D6">
        <w:rPr>
          <w:rFonts w:ascii="Times New Roman" w:eastAsia="Times New Roman" w:hAnsi="Times New Roman" w:cs="Times New Roman"/>
          <w:sz w:val="1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У</w:t>
      </w:r>
      <w:r w:rsidR="006462D6" w:rsidRPr="006462D6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словия гарантийного, послегарантийного обслуживания:</w:t>
      </w:r>
      <w:r w:rsidR="006462D6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 </w:t>
      </w:r>
      <w:r w:rsidR="006462D6" w:rsidRPr="006462D6">
        <w:rPr>
          <w:rFonts w:ascii="Times New Roman" w:eastAsia="Times New Roman" w:hAnsi="Times New Roman" w:cs="Times New Roman"/>
          <w:sz w:val="18"/>
          <w:szCs w:val="24"/>
          <w:lang w:eastAsia="ru-RU"/>
        </w:rPr>
        <w:t>Гарантийный срок исчисляется с момента передачи Товара Заказчику. Гарантийный срок на поставляемый товар составляет 12 (двенадцать) месяцев с даты подписания Заказчиком Акта сдачи-приемки Товара</w:t>
      </w:r>
      <w:r w:rsidR="006462D6">
        <w:rPr>
          <w:rFonts w:ascii="Times New Roman" w:eastAsia="Times New Roman" w:hAnsi="Times New Roman" w:cs="Times New Roman"/>
          <w:sz w:val="18"/>
          <w:szCs w:val="24"/>
          <w:lang w:eastAsia="ru-RU"/>
        </w:rPr>
        <w:t>.</w:t>
      </w:r>
      <w:r w:rsidR="006462D6" w:rsidRPr="006462D6">
        <w:t xml:space="preserve"> </w:t>
      </w:r>
      <w:r w:rsidR="006462D6" w:rsidRPr="006462D6">
        <w:rPr>
          <w:rFonts w:ascii="Times New Roman" w:eastAsia="Times New Roman" w:hAnsi="Times New Roman" w:cs="Times New Roman"/>
          <w:sz w:val="18"/>
          <w:szCs w:val="24"/>
          <w:lang w:eastAsia="ru-RU"/>
        </w:rPr>
        <w:t>В период действия гарантийного срока Поставщиком осуществляется гарантийное обслуживание Товара без дополнительной оплаты со стороны Заказчика</w:t>
      </w:r>
      <w:r w:rsidR="006462D6">
        <w:rPr>
          <w:rFonts w:ascii="Times New Roman" w:eastAsia="Times New Roman" w:hAnsi="Times New Roman" w:cs="Times New Roman"/>
          <w:sz w:val="18"/>
          <w:szCs w:val="24"/>
          <w:lang w:eastAsia="ru-RU"/>
        </w:rPr>
        <w:t>.</w:t>
      </w:r>
      <w:r w:rsidR="006462D6" w:rsidRPr="006462D6">
        <w:t xml:space="preserve"> </w:t>
      </w:r>
      <w:r w:rsidR="006462D6" w:rsidRPr="006462D6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В случае обнаружения недостатков Товара в течение гарантийного срока, Заказчик вправе потребовать от Поставщика безвозмездного устранения таких недостатков. При этом Заказчик обязан известить Поставщика в письменной форме о нарушении последним условий настоящего контракта о качестве Товара в 14 (четырнадцати) </w:t>
      </w:r>
      <w:proofErr w:type="spellStart"/>
      <w:r w:rsidR="006462D6" w:rsidRPr="006462D6">
        <w:rPr>
          <w:rFonts w:ascii="Times New Roman" w:eastAsia="Times New Roman" w:hAnsi="Times New Roman" w:cs="Times New Roman"/>
          <w:sz w:val="18"/>
          <w:szCs w:val="24"/>
          <w:lang w:eastAsia="ru-RU"/>
        </w:rPr>
        <w:t>дневный</w:t>
      </w:r>
      <w:proofErr w:type="spellEnd"/>
      <w:r w:rsidR="006462D6" w:rsidRPr="006462D6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срок с момента обнаружения недостатков</w:t>
      </w:r>
      <w:r w:rsidR="006462D6">
        <w:rPr>
          <w:rFonts w:ascii="Times New Roman" w:eastAsia="Times New Roman" w:hAnsi="Times New Roman" w:cs="Times New Roman"/>
          <w:sz w:val="18"/>
          <w:szCs w:val="24"/>
          <w:lang w:eastAsia="ru-RU"/>
        </w:rPr>
        <w:t>.</w:t>
      </w:r>
      <w:r w:rsidR="006462D6" w:rsidRPr="006462D6">
        <w:t xml:space="preserve"> </w:t>
      </w:r>
      <w:r w:rsidR="006462D6" w:rsidRPr="006462D6">
        <w:rPr>
          <w:rFonts w:ascii="Times New Roman" w:eastAsia="Times New Roman" w:hAnsi="Times New Roman" w:cs="Times New Roman"/>
          <w:sz w:val="18"/>
          <w:szCs w:val="24"/>
          <w:lang w:eastAsia="ru-RU"/>
        </w:rPr>
        <w:t>Поставщик обязан устранить обнаруженные Заказчиком недостатки Товара в срок 5 (пять) дней с момента предъявления Заказчиком соответствующего требования в письменной форме</w:t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>.</w:t>
      </w:r>
    </w:p>
    <w:p w14:paraId="5B251196" w14:textId="77777777" w:rsidR="00563A59" w:rsidRDefault="00A77418" w:rsidP="006462D6">
      <w:r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lastRenderedPageBreak/>
        <w:t>У</w:t>
      </w:r>
      <w:r w:rsidR="000875B4" w:rsidRPr="000875B4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никальный идентификационный номер:</w:t>
      </w:r>
      <w:r w:rsidR="000875B4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 ЦБ-40/1</w:t>
      </w:r>
      <w:r w:rsidR="006462D6" w:rsidRPr="006462D6">
        <w:br/>
      </w:r>
    </w:p>
    <w:p w14:paraId="382087DA" w14:textId="62D3F74D" w:rsidR="00D83A53" w:rsidRDefault="00DB4950" w:rsidP="006462D6">
      <w:pPr>
        <w:rPr>
          <w:rFonts w:ascii="Times New Roman" w:eastAsia="Times New Roman" w:hAnsi="Times New Roman" w:cs="Times New Roman"/>
          <w:color w:val="00B0F0"/>
          <w:sz w:val="18"/>
          <w:szCs w:val="24"/>
          <w:lang w:eastAsia="ru-RU"/>
        </w:rPr>
      </w:pPr>
      <w:hyperlink r:id="rId5" w:history="1">
        <w:r w:rsidR="00D83A53" w:rsidRPr="00D83A53">
          <w:rPr>
            <w:rStyle w:val="a3"/>
            <w:rFonts w:ascii="Times New Roman" w:eastAsia="Times New Roman" w:hAnsi="Times New Roman" w:cs="Times New Roman"/>
            <w:sz w:val="18"/>
            <w:szCs w:val="24"/>
            <w:lang w:eastAsia="ru-RU"/>
          </w:rPr>
          <w:t>Комплект программного обеспечения</w:t>
        </w:r>
        <w:r w:rsidR="00453F45">
          <w:rPr>
            <w:rStyle w:val="a3"/>
            <w:rFonts w:ascii="Times New Roman" w:eastAsia="Times New Roman" w:hAnsi="Times New Roman" w:cs="Times New Roman"/>
            <w:sz w:val="18"/>
            <w:szCs w:val="24"/>
            <w:lang w:eastAsia="ru-RU"/>
          </w:rPr>
          <w:t xml:space="preserve"> и</w:t>
        </w:r>
        <w:r w:rsidR="00D83A53" w:rsidRPr="00D83A53">
          <w:rPr>
            <w:rStyle w:val="a3"/>
            <w:rFonts w:ascii="Times New Roman" w:eastAsia="Times New Roman" w:hAnsi="Times New Roman" w:cs="Times New Roman"/>
            <w:sz w:val="18"/>
            <w:szCs w:val="24"/>
            <w:lang w:eastAsia="ru-RU"/>
          </w:rPr>
          <w:t xml:space="preserve"> драйверы устройств</w:t>
        </w:r>
      </w:hyperlink>
    </w:p>
    <w:p w14:paraId="5308804C" w14:textId="0018709A" w:rsidR="00A22820" w:rsidRDefault="00DB4950" w:rsidP="00A22820">
      <w:pPr>
        <w:rPr>
          <w:rStyle w:val="a3"/>
          <w:rFonts w:ascii="Times New Roman" w:eastAsia="Times New Roman" w:hAnsi="Times New Roman" w:cs="Times New Roman"/>
          <w:sz w:val="18"/>
          <w:szCs w:val="24"/>
          <w:lang w:eastAsia="ru-RU"/>
        </w:rPr>
      </w:pPr>
      <w:hyperlink r:id="rId6" w:history="1">
        <w:r w:rsidR="003A412D" w:rsidRPr="003A412D">
          <w:rPr>
            <w:rStyle w:val="a3"/>
            <w:rFonts w:ascii="Times New Roman" w:eastAsia="Times New Roman" w:hAnsi="Times New Roman" w:cs="Times New Roman"/>
            <w:sz w:val="18"/>
            <w:szCs w:val="24"/>
            <w:lang w:eastAsia="ru-RU"/>
          </w:rPr>
          <w:t xml:space="preserve">Инструкция по эксплуатации серия </w:t>
        </w:r>
        <w:proofErr w:type="spellStart"/>
        <w:r w:rsidR="003A412D" w:rsidRPr="003A412D">
          <w:rPr>
            <w:rStyle w:val="a3"/>
            <w:rFonts w:ascii="Times New Roman" w:eastAsia="Times New Roman" w:hAnsi="Times New Roman" w:cs="Times New Roman"/>
            <w:sz w:val="18"/>
            <w:szCs w:val="24"/>
            <w:lang w:eastAsia="ru-RU"/>
          </w:rPr>
          <w:t>Dynamic</w:t>
        </w:r>
        <w:proofErr w:type="spellEnd"/>
      </w:hyperlink>
    </w:p>
    <w:p w14:paraId="082ED61B" w14:textId="75EA600E" w:rsidR="00A22820" w:rsidRDefault="00DB4950" w:rsidP="00A22820">
      <w:pPr>
        <w:rPr>
          <w:rStyle w:val="a3"/>
          <w:rFonts w:ascii="Times New Roman" w:eastAsia="Times New Roman" w:hAnsi="Times New Roman" w:cs="Times New Roman"/>
          <w:sz w:val="18"/>
          <w:szCs w:val="24"/>
          <w:lang w:eastAsia="ru-RU"/>
        </w:rPr>
      </w:pPr>
      <w:hyperlink r:id="rId7" w:history="1">
        <w:r w:rsidR="00A22820" w:rsidRPr="003A412D">
          <w:rPr>
            <w:rStyle w:val="a3"/>
            <w:rFonts w:ascii="Times New Roman" w:eastAsia="Times New Roman" w:hAnsi="Times New Roman" w:cs="Times New Roman"/>
            <w:sz w:val="18"/>
            <w:szCs w:val="24"/>
            <w:lang w:eastAsia="ru-RU"/>
          </w:rPr>
          <w:t>Проделанные ремонтные работы</w:t>
        </w:r>
      </w:hyperlink>
    </w:p>
    <w:p w14:paraId="07D86BE8" w14:textId="1A1B0C21" w:rsidR="00A22820" w:rsidRPr="006A2203" w:rsidRDefault="00A22820" w:rsidP="00A22820">
      <w:pPr>
        <w:rPr>
          <w:rStyle w:val="a3"/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D83A53">
        <w:rPr>
          <w:rFonts w:ascii="Times New Roman" w:eastAsia="Times New Roman" w:hAnsi="Times New Roman" w:cs="Times New Roman"/>
          <w:sz w:val="18"/>
          <w:szCs w:val="24"/>
          <w:lang w:eastAsia="ru-RU"/>
        </w:rPr>
        <w:t>При возникновении технических неисправностей</w:t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подайте </w:t>
      </w:r>
      <w:hyperlink r:id="rId8" w:history="1">
        <w:r w:rsidRPr="00D83A53">
          <w:rPr>
            <w:rStyle w:val="a3"/>
            <w:rFonts w:ascii="Times New Roman" w:eastAsia="Times New Roman" w:hAnsi="Times New Roman" w:cs="Times New Roman"/>
            <w:sz w:val="18"/>
            <w:szCs w:val="24"/>
            <w:lang w:eastAsia="ru-RU"/>
          </w:rPr>
          <w:t>заявку</w:t>
        </w:r>
      </w:hyperlink>
      <w:bookmarkStart w:id="0" w:name="_GoBack"/>
      <w:bookmarkEnd w:id="0"/>
    </w:p>
    <w:p w14:paraId="14B04933" w14:textId="77777777" w:rsidR="00576CB8" w:rsidRPr="006A2203" w:rsidRDefault="00576CB8" w:rsidP="00A22820">
      <w:pPr>
        <w:rPr>
          <w:rStyle w:val="a3"/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49F4D98E" w14:textId="77777777" w:rsidR="00576CB8" w:rsidRPr="00576CB8" w:rsidRDefault="00576CB8" w:rsidP="00576CB8">
      <w:pPr>
        <w:rPr>
          <w:rStyle w:val="a3"/>
          <w:rFonts w:ascii="Times New Roman" w:eastAsia="Times New Roman" w:hAnsi="Times New Roman" w:cs="Times New Roman"/>
          <w:sz w:val="18"/>
          <w:szCs w:val="24"/>
          <w:u w:val="none"/>
          <w:lang w:eastAsia="ru-RU"/>
        </w:rPr>
      </w:pPr>
      <w:r w:rsidRPr="00576CB8">
        <w:rPr>
          <w:rStyle w:val="a3"/>
          <w:rFonts w:ascii="Times New Roman" w:eastAsia="Times New Roman" w:hAnsi="Times New Roman" w:cs="Times New Roman"/>
          <w:sz w:val="18"/>
          <w:szCs w:val="24"/>
          <w:u w:val="none"/>
          <w:lang w:eastAsia="ru-RU"/>
        </w:rPr>
        <w:t xml:space="preserve">* - </w:t>
      </w:r>
      <w:r>
        <w:rPr>
          <w:rStyle w:val="a3"/>
          <w:rFonts w:ascii="Times New Roman" w:eastAsia="Times New Roman" w:hAnsi="Times New Roman" w:cs="Times New Roman"/>
          <w:sz w:val="18"/>
          <w:szCs w:val="24"/>
          <w:u w:val="none"/>
          <w:lang w:eastAsia="ru-RU"/>
        </w:rPr>
        <w:t xml:space="preserve">Дата продажи может варьироваться в зависимости от даты приемки оборудования заказчиком, но не более чем на 7 рабочих дней </w:t>
      </w:r>
    </w:p>
    <w:p w14:paraId="514B06FC" w14:textId="77777777" w:rsidR="003A412D" w:rsidRPr="003A412D" w:rsidRDefault="003A412D" w:rsidP="003A412D">
      <w:pPr>
        <w:rPr>
          <w:rStyle w:val="a3"/>
          <w:rFonts w:ascii="Times New Roman" w:eastAsia="Times New Roman" w:hAnsi="Times New Roman" w:cs="Times New Roman"/>
          <w:sz w:val="18"/>
          <w:szCs w:val="24"/>
          <w:lang w:eastAsia="ru-RU"/>
        </w:rPr>
      </w:pPr>
    </w:p>
    <w:sectPr w:rsidR="003A412D" w:rsidRPr="003A412D" w:rsidSect="006462D6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D451D"/>
    <w:multiLevelType w:val="hybridMultilevel"/>
    <w:tmpl w:val="9EE8BE54"/>
    <w:lvl w:ilvl="0" w:tplc="04190001">
      <w:start w:val="427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B3731"/>
    <w:multiLevelType w:val="hybridMultilevel"/>
    <w:tmpl w:val="2EB0A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603"/>
    <w:rsid w:val="0008216B"/>
    <w:rsid w:val="000875B4"/>
    <w:rsid w:val="0010101C"/>
    <w:rsid w:val="00252FF7"/>
    <w:rsid w:val="00320437"/>
    <w:rsid w:val="00353603"/>
    <w:rsid w:val="003A412D"/>
    <w:rsid w:val="00453F45"/>
    <w:rsid w:val="005165E7"/>
    <w:rsid w:val="00563A59"/>
    <w:rsid w:val="00576CB8"/>
    <w:rsid w:val="006462D6"/>
    <w:rsid w:val="006A2203"/>
    <w:rsid w:val="00755E20"/>
    <w:rsid w:val="00926EED"/>
    <w:rsid w:val="009C75CF"/>
    <w:rsid w:val="00A00849"/>
    <w:rsid w:val="00A22820"/>
    <w:rsid w:val="00A75817"/>
    <w:rsid w:val="00A77418"/>
    <w:rsid w:val="00BC18FD"/>
    <w:rsid w:val="00D4589F"/>
    <w:rsid w:val="00D83A53"/>
    <w:rsid w:val="00DB4950"/>
    <w:rsid w:val="00E42B46"/>
    <w:rsid w:val="00ED66E0"/>
    <w:rsid w:val="00FF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170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16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83A53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576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d-s-group.ru/servisnoe-obsluzhivanie/dlya-uszn-tselinskogo-rayona.php" TargetMode="External"/><Relationship Id="rId6" Type="http://schemas.openxmlformats.org/officeDocument/2006/relationships/hyperlink" Target="https://d-s-group.ru/servisnoe-obsluzhivanie/dlya-uszn-tselinskogo-rayona.php" TargetMode="External"/><Relationship Id="rId7" Type="http://schemas.openxmlformats.org/officeDocument/2006/relationships/hyperlink" Target="https://d-s-group.ru/servisnoe-obsluzhivanie/dlya-uszn-tselinskogo-rayona.php" TargetMode="External"/><Relationship Id="rId8" Type="http://schemas.openxmlformats.org/officeDocument/2006/relationships/hyperlink" Target="https://d-s-group.ru/servisnoe-obsluzhivanie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703</Words>
  <Characters>4012</Characters>
  <Application>Microsoft Macintosh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Сухов</cp:lastModifiedBy>
  <cp:revision>16</cp:revision>
  <dcterms:created xsi:type="dcterms:W3CDTF">2017-05-02T13:09:00Z</dcterms:created>
  <dcterms:modified xsi:type="dcterms:W3CDTF">2017-05-19T08:30:00Z</dcterms:modified>
</cp:coreProperties>
</file>