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0B9BB" w14:textId="77777777" w:rsidR="0078093E" w:rsidRDefault="0078093E" w:rsidP="0078093E">
      <w:pPr>
        <w:widowControl w:val="0"/>
        <w:suppressAutoHyphens/>
        <w:spacing w:after="0" w:line="240" w:lineRule="auto"/>
        <w:rPr>
          <w:rStyle w:val="a3"/>
        </w:rPr>
      </w:pPr>
      <w:r>
        <w:rPr>
          <w:rStyle w:val="a3"/>
        </w:rPr>
        <w:t>Технический паспорт</w:t>
      </w:r>
      <w:r>
        <w:rPr>
          <w:rStyle w:val="a3"/>
          <w:color w:val="auto"/>
          <w:sz w:val="24"/>
          <w:u w:val="none"/>
        </w:rPr>
        <w:t xml:space="preserve"> </w:t>
      </w:r>
      <w:r>
        <w:rPr>
          <w:rStyle w:val="a3"/>
        </w:rPr>
        <w:t xml:space="preserve">Сервер </w:t>
      </w:r>
      <w:proofErr w:type="spellStart"/>
      <w:r>
        <w:rPr>
          <w:rStyle w:val="a3"/>
        </w:rPr>
        <w:t>Dynamic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Server</w:t>
      </w:r>
      <w:proofErr w:type="spellEnd"/>
      <w:r>
        <w:rPr>
          <w:rStyle w:val="a3"/>
        </w:rPr>
        <w:t xml:space="preserve"> Уникальный идентификационный номер: </w:t>
      </w:r>
      <w:r w:rsidRPr="0078093E">
        <w:rPr>
          <w:rStyle w:val="a3"/>
        </w:rPr>
        <w:t>ЦБ-52/1</w:t>
      </w:r>
    </w:p>
    <w:p w14:paraId="2621FB13" w14:textId="77777777" w:rsidR="0078093E" w:rsidRDefault="0078093E" w:rsidP="00634D7C">
      <w:pPr>
        <w:widowControl w:val="0"/>
        <w:suppressAutoHyphens/>
        <w:spacing w:after="0" w:line="240" w:lineRule="auto"/>
      </w:pPr>
    </w:p>
    <w:p w14:paraId="00A9CDF7" w14:textId="77777777" w:rsidR="00634D7C" w:rsidRPr="00634D7C" w:rsidRDefault="006462D6" w:rsidP="00634D7C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>
        <w:br/>
      </w:r>
      <w:r w:rsidRPr="006462D6">
        <w:rPr>
          <w:rFonts w:ascii="Times New Roman" w:hAnsi="Times New Roman" w:cs="Times New Roman"/>
          <w:b/>
          <w:sz w:val="16"/>
          <w:szCs w:val="20"/>
          <w:lang w:eastAsia="ar-SA"/>
        </w:rPr>
        <w:t>наименование:</w:t>
      </w:r>
      <w:r w:rsidRPr="006462D6">
        <w:rPr>
          <w:rFonts w:ascii="Times New Roman" w:hAnsi="Times New Roman" w:cs="Times New Roman"/>
          <w:sz w:val="16"/>
          <w:szCs w:val="20"/>
          <w:lang w:eastAsia="ar-SA"/>
        </w:rPr>
        <w:t xml:space="preserve"> </w:t>
      </w:r>
      <w:r w:rsidR="00634D7C" w:rsidRPr="00634D7C">
        <w:rPr>
          <w:rFonts w:ascii="Times New Roman" w:hAnsi="Times New Roman" w:cs="Times New Roman"/>
          <w:sz w:val="16"/>
          <w:szCs w:val="20"/>
          <w:lang w:eastAsia="ar-SA"/>
        </w:rPr>
        <w:t xml:space="preserve">Сервер  </w:t>
      </w:r>
      <w:proofErr w:type="spellStart"/>
      <w:r w:rsidR="00634D7C" w:rsidRPr="00634D7C">
        <w:rPr>
          <w:rFonts w:ascii="Times New Roman" w:hAnsi="Times New Roman" w:cs="Times New Roman"/>
          <w:sz w:val="16"/>
          <w:szCs w:val="20"/>
          <w:lang w:eastAsia="ar-SA"/>
        </w:rPr>
        <w:t>Dynamic</w:t>
      </w:r>
      <w:proofErr w:type="spellEnd"/>
      <w:r w:rsidR="00634D7C" w:rsidRPr="00634D7C">
        <w:rPr>
          <w:rFonts w:ascii="Times New Roman" w:hAnsi="Times New Roman" w:cs="Times New Roman"/>
          <w:sz w:val="16"/>
          <w:szCs w:val="20"/>
          <w:lang w:eastAsia="ar-SA"/>
        </w:rPr>
        <w:t xml:space="preserve"> </w:t>
      </w:r>
      <w:proofErr w:type="spellStart"/>
      <w:r w:rsidR="00634D7C" w:rsidRPr="00634D7C">
        <w:rPr>
          <w:rFonts w:ascii="Times New Roman" w:hAnsi="Times New Roman" w:cs="Times New Roman"/>
          <w:sz w:val="16"/>
          <w:szCs w:val="20"/>
          <w:lang w:eastAsia="ar-SA"/>
        </w:rPr>
        <w:t>Server</w:t>
      </w:r>
      <w:proofErr w:type="spellEnd"/>
      <w:r w:rsidR="00634D7C" w:rsidRPr="00634D7C">
        <w:rPr>
          <w:rFonts w:ascii="Times New Roman" w:hAnsi="Times New Roman" w:cs="Times New Roman"/>
          <w:sz w:val="16"/>
          <w:szCs w:val="20"/>
          <w:lang w:eastAsia="ar-SA"/>
        </w:rPr>
        <w:t xml:space="preserve"> (товарный знак отсутствует, наименование страны происхождения товара Россия, производитель ООО «Оргтехника-98») в комплекте </w:t>
      </w:r>
      <w:r w:rsidR="00634D7C">
        <w:rPr>
          <w:rFonts w:ascii="Times New Roman" w:hAnsi="Times New Roman" w:cs="Times New Roman"/>
          <w:sz w:val="16"/>
          <w:szCs w:val="20"/>
          <w:lang w:eastAsia="ar-SA"/>
        </w:rPr>
        <w:br/>
      </w:r>
      <w:r w:rsidRPr="006462D6">
        <w:rPr>
          <w:rFonts w:ascii="Times New Roman" w:hAnsi="Times New Roman" w:cs="Times New Roman"/>
          <w:b/>
          <w:sz w:val="16"/>
        </w:rPr>
        <w:t>технические характеристики</w:t>
      </w:r>
      <w:r w:rsidRPr="006462D6">
        <w:t>:</w:t>
      </w:r>
      <w:r w:rsidRPr="006462D6">
        <w:br/>
      </w:r>
      <w:r w:rsidR="00634D7C"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 xml:space="preserve">Платформа сервера предназначена для установки в 19 дюймовую стойку. Размер платформы - 1 юнит.  Платформа поддерживает процессор с максимальным TDP 145W. Имеется поддержка процессорного разъёма типа FCLGA2011-3. </w:t>
      </w:r>
    </w:p>
    <w:p w14:paraId="0D4F29D7" w14:textId="77777777" w:rsidR="00634D7C" w:rsidRPr="00634D7C" w:rsidRDefault="00634D7C" w:rsidP="00634D7C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 xml:space="preserve">Платформа поддерживает процессоры, выполненные по технологиям архитектуры </w:t>
      </w:r>
      <w:proofErr w:type="spellStart"/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>IntelHaswell</w:t>
      </w:r>
      <w:proofErr w:type="spellEnd"/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 xml:space="preserve"> EP, </w:t>
      </w:r>
      <w:proofErr w:type="spellStart"/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>Broadwell</w:t>
      </w:r>
      <w:proofErr w:type="spellEnd"/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 xml:space="preserve"> EP. Имеется поддержка процессоров обладающими до 22 ядрами включительно, с до 55 МБ включительно кэш памяти на процессор. Имеется поддержка процессоров с  технологиями </w:t>
      </w:r>
      <w:proofErr w:type="spellStart"/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>IntelHyper-Threading</w:t>
      </w:r>
      <w:proofErr w:type="spellEnd"/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 xml:space="preserve">, </w:t>
      </w:r>
      <w:proofErr w:type="spellStart"/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>IntelTurboBoost</w:t>
      </w:r>
      <w:proofErr w:type="spellEnd"/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 xml:space="preserve">. </w:t>
      </w:r>
    </w:p>
    <w:p w14:paraId="3104DDEC" w14:textId="77777777" w:rsidR="00634D7C" w:rsidRPr="00634D7C" w:rsidRDefault="00634D7C" w:rsidP="00634D7C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 xml:space="preserve">Поддерживается оперативная память DDR4 типа RDIMM и  LRDIMM с рабочей частотой 2133 и 2400MHz. Максимальный объём поддерживаемой памяти 1024 GB. Контроллер оперативной памяти работает в четырёхканальном режиме. Общее количество слотов оперативной памяти - 8 шт. </w:t>
      </w:r>
    </w:p>
    <w:p w14:paraId="22C26A49" w14:textId="77777777" w:rsidR="00634D7C" w:rsidRPr="00634D7C" w:rsidRDefault="00634D7C" w:rsidP="00634D7C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 xml:space="preserve">Присутствует интегрированный сетевой контроллер на 2 порта 1Gb типа </w:t>
      </w:r>
      <w:proofErr w:type="spellStart"/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>Ethernet</w:t>
      </w:r>
      <w:proofErr w:type="spellEnd"/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 xml:space="preserve"> RJ-45. Присутствует выделенный порт управления </w:t>
      </w:r>
      <w:proofErr w:type="spellStart"/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>dedicated</w:t>
      </w:r>
      <w:proofErr w:type="spellEnd"/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 xml:space="preserve"> IPMI. </w:t>
      </w:r>
    </w:p>
    <w:p w14:paraId="17742F8D" w14:textId="77777777" w:rsidR="00634D7C" w:rsidRPr="00634D7C" w:rsidRDefault="00634D7C" w:rsidP="00634D7C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 xml:space="preserve">Присутствуют два слота </w:t>
      </w:r>
      <w:proofErr w:type="spellStart"/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>PCIe</w:t>
      </w:r>
      <w:proofErr w:type="spellEnd"/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 xml:space="preserve"> 3.0 x16/x16 FHHL, имеется слот </w:t>
      </w:r>
      <w:proofErr w:type="spellStart"/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>PCIe</w:t>
      </w:r>
      <w:proofErr w:type="spellEnd"/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 xml:space="preserve"> 3.0 x8/x16 низкопрофильный. </w:t>
      </w:r>
    </w:p>
    <w:p w14:paraId="5F50F8D1" w14:textId="77777777" w:rsidR="00634D7C" w:rsidRPr="00634D7C" w:rsidRDefault="00634D7C" w:rsidP="00634D7C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 xml:space="preserve">Имеется интегрированный SATA-контроллер на 10 портов 6Gb/s с поддержкой RAID 0/1/5/10. В платформе присутствует корзина на 10 накопителей 2,5" SAS/SATA HDD/SSD с горячей заменой без расширителя портов. Реализована поддержка дополнительных, двух накопителей SATA DOM. </w:t>
      </w:r>
    </w:p>
    <w:p w14:paraId="40666226" w14:textId="77777777" w:rsidR="00634D7C" w:rsidRPr="00634D7C" w:rsidRDefault="00634D7C" w:rsidP="00634D7C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 xml:space="preserve">Присутствуют следующие </w:t>
      </w:r>
      <w:proofErr w:type="gramStart"/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>интерфейсы:  видео</w:t>
      </w:r>
      <w:proofErr w:type="gramEnd"/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 xml:space="preserve">-разъем DB-15, на задней панели; 2 сетевых порта </w:t>
      </w:r>
      <w:proofErr w:type="spellStart"/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>GbE</w:t>
      </w:r>
      <w:proofErr w:type="spellEnd"/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 xml:space="preserve"> RJ-45, на задней панели; порт управления RJ-45, на задней панели; 4 порта USB 3.0 из них 2 порта на задней панели и 2 порта на передней панели, имеются 2 порта USB 2.0 на задней панели; последовательный порт на задней панели;  последовательный порт внутренний;  2 порта SATA поддерживающих подключение накопителей SATA DOM. </w:t>
      </w:r>
    </w:p>
    <w:p w14:paraId="32D02379" w14:textId="77777777" w:rsidR="00634D7C" w:rsidRPr="00634D7C" w:rsidRDefault="00634D7C" w:rsidP="00634D7C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 xml:space="preserve">Присутствует интегрированный графический контроллер. </w:t>
      </w:r>
    </w:p>
    <w:p w14:paraId="75EDA05C" w14:textId="77777777" w:rsidR="00634D7C" w:rsidRPr="00634D7C" w:rsidRDefault="00634D7C" w:rsidP="00634D7C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val="en-US" w:eastAsia="ar-SA"/>
        </w:rPr>
      </w:pPr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 xml:space="preserve">На панели управления платформой присутствуют кнопки управления: </w:t>
      </w:r>
      <w:proofErr w:type="spellStart"/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>Power</w:t>
      </w:r>
      <w:proofErr w:type="spellEnd"/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 xml:space="preserve">, </w:t>
      </w:r>
      <w:proofErr w:type="spellStart"/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>Reset</w:t>
      </w:r>
      <w:proofErr w:type="spellEnd"/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 xml:space="preserve">. </w:t>
      </w:r>
      <w:proofErr w:type="spellStart"/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>Присутствовуютиндикаторы</w:t>
      </w:r>
      <w:proofErr w:type="spellEnd"/>
      <w:r w:rsidRPr="00634D7C">
        <w:rPr>
          <w:rFonts w:ascii="Times New Roman" w:eastAsia="Calibri" w:hAnsi="Times New Roman" w:cs="Times New Roman"/>
          <w:sz w:val="16"/>
          <w:szCs w:val="20"/>
          <w:lang w:val="en-US" w:eastAsia="ar-SA"/>
        </w:rPr>
        <w:t xml:space="preserve">: Power LED, HDD activity LED, Network activity LEDs, System Overheat LED. </w:t>
      </w:r>
    </w:p>
    <w:p w14:paraId="382DED99" w14:textId="77777777" w:rsidR="00634D7C" w:rsidRPr="00634D7C" w:rsidRDefault="00634D7C" w:rsidP="00634D7C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val="en-US" w:eastAsia="ar-SA"/>
        </w:rPr>
      </w:pPr>
      <w:proofErr w:type="spellStart"/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>Присутствуютфункциимониторингаиуправления</w:t>
      </w:r>
      <w:proofErr w:type="spellEnd"/>
      <w:r w:rsidRPr="00634D7C">
        <w:rPr>
          <w:rFonts w:ascii="Times New Roman" w:eastAsia="Calibri" w:hAnsi="Times New Roman" w:cs="Times New Roman"/>
          <w:sz w:val="16"/>
          <w:szCs w:val="20"/>
          <w:lang w:val="en-US" w:eastAsia="ar-SA"/>
        </w:rPr>
        <w:t xml:space="preserve"> IPMI 2.0, Virtual media over LAN, KVM-over-LAN. </w:t>
      </w:r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>Платформой</w:t>
      </w:r>
      <w:r w:rsidRPr="00634D7C">
        <w:rPr>
          <w:rFonts w:ascii="Times New Roman" w:eastAsia="Calibri" w:hAnsi="Times New Roman" w:cs="Times New Roman"/>
          <w:sz w:val="16"/>
          <w:szCs w:val="20"/>
          <w:lang w:val="en-US" w:eastAsia="ar-SA"/>
        </w:rPr>
        <w:t xml:space="preserve"> </w:t>
      </w:r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>поддерживаются</w:t>
      </w:r>
      <w:r w:rsidRPr="00634D7C">
        <w:rPr>
          <w:rFonts w:ascii="Times New Roman" w:eastAsia="Calibri" w:hAnsi="Times New Roman" w:cs="Times New Roman"/>
          <w:sz w:val="16"/>
          <w:szCs w:val="20"/>
          <w:lang w:val="en-US" w:eastAsia="ar-SA"/>
        </w:rPr>
        <w:t xml:space="preserve"> </w:t>
      </w:r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>операционные</w:t>
      </w:r>
      <w:r w:rsidRPr="00634D7C">
        <w:rPr>
          <w:rFonts w:ascii="Times New Roman" w:eastAsia="Calibri" w:hAnsi="Times New Roman" w:cs="Times New Roman"/>
          <w:sz w:val="16"/>
          <w:szCs w:val="20"/>
          <w:lang w:val="en-US" w:eastAsia="ar-SA"/>
        </w:rPr>
        <w:t xml:space="preserve"> </w:t>
      </w:r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>системы</w:t>
      </w:r>
      <w:r w:rsidRPr="00634D7C">
        <w:rPr>
          <w:rFonts w:ascii="Times New Roman" w:eastAsia="Calibri" w:hAnsi="Times New Roman" w:cs="Times New Roman"/>
          <w:sz w:val="16"/>
          <w:szCs w:val="20"/>
          <w:lang w:val="en-US" w:eastAsia="ar-SA"/>
        </w:rPr>
        <w:t xml:space="preserve"> </w:t>
      </w:r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>семейства</w:t>
      </w:r>
      <w:r w:rsidRPr="00634D7C">
        <w:rPr>
          <w:rFonts w:ascii="Times New Roman" w:eastAsia="Calibri" w:hAnsi="Times New Roman" w:cs="Times New Roman"/>
          <w:sz w:val="16"/>
          <w:szCs w:val="20"/>
          <w:lang w:val="en-US" w:eastAsia="ar-SA"/>
        </w:rPr>
        <w:t xml:space="preserve"> </w:t>
      </w:r>
      <w:proofErr w:type="spellStart"/>
      <w:r w:rsidRPr="00634D7C">
        <w:rPr>
          <w:rFonts w:ascii="Times New Roman" w:eastAsia="Calibri" w:hAnsi="Times New Roman" w:cs="Times New Roman"/>
          <w:sz w:val="16"/>
          <w:szCs w:val="20"/>
          <w:lang w:val="en-US" w:eastAsia="ar-SA"/>
        </w:rPr>
        <w:t>MicrosoftWindows</w:t>
      </w:r>
      <w:proofErr w:type="spellEnd"/>
      <w:r w:rsidRPr="00634D7C">
        <w:rPr>
          <w:rFonts w:ascii="Times New Roman" w:eastAsia="Calibri" w:hAnsi="Times New Roman" w:cs="Times New Roman"/>
          <w:sz w:val="16"/>
          <w:szCs w:val="20"/>
          <w:lang w:val="en-US" w:eastAsia="ar-SA"/>
        </w:rPr>
        <w:t xml:space="preserve"> Server 2012, 2012R2, 2008, 2008R2. </w:t>
      </w:r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>Платформой</w:t>
      </w:r>
      <w:r w:rsidRPr="00634D7C">
        <w:rPr>
          <w:rFonts w:ascii="Times New Roman" w:eastAsia="Calibri" w:hAnsi="Times New Roman" w:cs="Times New Roman"/>
          <w:sz w:val="16"/>
          <w:szCs w:val="20"/>
          <w:lang w:val="en-US" w:eastAsia="ar-SA"/>
        </w:rPr>
        <w:t xml:space="preserve"> </w:t>
      </w:r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>поддерживаются</w:t>
      </w:r>
      <w:r w:rsidRPr="00634D7C">
        <w:rPr>
          <w:rFonts w:ascii="Times New Roman" w:eastAsia="Calibri" w:hAnsi="Times New Roman" w:cs="Times New Roman"/>
          <w:sz w:val="16"/>
          <w:szCs w:val="20"/>
          <w:lang w:val="en-US" w:eastAsia="ar-SA"/>
        </w:rPr>
        <w:t xml:space="preserve"> </w:t>
      </w:r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>следующие</w:t>
      </w:r>
      <w:r w:rsidRPr="00634D7C">
        <w:rPr>
          <w:rFonts w:ascii="Times New Roman" w:eastAsia="Calibri" w:hAnsi="Times New Roman" w:cs="Times New Roman"/>
          <w:sz w:val="16"/>
          <w:szCs w:val="20"/>
          <w:lang w:val="en-US" w:eastAsia="ar-SA"/>
        </w:rPr>
        <w:t xml:space="preserve"> </w:t>
      </w:r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>технологии</w:t>
      </w:r>
      <w:r w:rsidRPr="00634D7C">
        <w:rPr>
          <w:rFonts w:ascii="Times New Roman" w:eastAsia="Calibri" w:hAnsi="Times New Roman" w:cs="Times New Roman"/>
          <w:sz w:val="16"/>
          <w:szCs w:val="20"/>
          <w:lang w:val="en-US" w:eastAsia="ar-SA"/>
        </w:rPr>
        <w:t xml:space="preserve"> </w:t>
      </w:r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>и</w:t>
      </w:r>
      <w:r w:rsidRPr="00634D7C">
        <w:rPr>
          <w:rFonts w:ascii="Times New Roman" w:eastAsia="Calibri" w:hAnsi="Times New Roman" w:cs="Times New Roman"/>
          <w:sz w:val="16"/>
          <w:szCs w:val="20"/>
          <w:lang w:val="en-US" w:eastAsia="ar-SA"/>
        </w:rPr>
        <w:t xml:space="preserve"> </w:t>
      </w:r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>стандарты</w:t>
      </w:r>
      <w:r w:rsidRPr="00634D7C">
        <w:rPr>
          <w:rFonts w:ascii="Times New Roman" w:eastAsia="Calibri" w:hAnsi="Times New Roman" w:cs="Times New Roman"/>
          <w:sz w:val="16"/>
          <w:szCs w:val="20"/>
          <w:lang w:val="en-US" w:eastAsia="ar-SA"/>
        </w:rPr>
        <w:t xml:space="preserve">: </w:t>
      </w:r>
      <w:proofErr w:type="spellStart"/>
      <w:r w:rsidRPr="00634D7C">
        <w:rPr>
          <w:rFonts w:ascii="Times New Roman" w:eastAsia="Calibri" w:hAnsi="Times New Roman" w:cs="Times New Roman"/>
          <w:sz w:val="16"/>
          <w:szCs w:val="20"/>
          <w:lang w:val="en-US" w:eastAsia="ar-SA"/>
        </w:rPr>
        <w:t>PlugandPlay</w:t>
      </w:r>
      <w:proofErr w:type="spellEnd"/>
      <w:r w:rsidRPr="00634D7C">
        <w:rPr>
          <w:rFonts w:ascii="Times New Roman" w:eastAsia="Calibri" w:hAnsi="Times New Roman" w:cs="Times New Roman"/>
          <w:sz w:val="16"/>
          <w:szCs w:val="20"/>
          <w:lang w:val="en-US" w:eastAsia="ar-SA"/>
        </w:rPr>
        <w:t xml:space="preserve"> (PnP), APM </w:t>
      </w:r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>версии</w:t>
      </w:r>
      <w:r w:rsidRPr="00634D7C">
        <w:rPr>
          <w:rFonts w:ascii="Times New Roman" w:eastAsia="Calibri" w:hAnsi="Times New Roman" w:cs="Times New Roman"/>
          <w:sz w:val="16"/>
          <w:szCs w:val="20"/>
          <w:lang w:val="en-US" w:eastAsia="ar-SA"/>
        </w:rPr>
        <w:t xml:space="preserve"> 1.2, DMI </w:t>
      </w:r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>версии</w:t>
      </w:r>
      <w:r w:rsidRPr="00634D7C">
        <w:rPr>
          <w:rFonts w:ascii="Times New Roman" w:eastAsia="Calibri" w:hAnsi="Times New Roman" w:cs="Times New Roman"/>
          <w:sz w:val="16"/>
          <w:szCs w:val="20"/>
          <w:lang w:val="en-US" w:eastAsia="ar-SA"/>
        </w:rPr>
        <w:t xml:space="preserve"> 2.3, PCI </w:t>
      </w:r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>версии</w:t>
      </w:r>
      <w:r w:rsidRPr="00634D7C">
        <w:rPr>
          <w:rFonts w:ascii="Times New Roman" w:eastAsia="Calibri" w:hAnsi="Times New Roman" w:cs="Times New Roman"/>
          <w:sz w:val="16"/>
          <w:szCs w:val="20"/>
          <w:lang w:val="en-US" w:eastAsia="ar-SA"/>
        </w:rPr>
        <w:t xml:space="preserve"> 2.3, ACPI </w:t>
      </w:r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>версии</w:t>
      </w:r>
      <w:r w:rsidRPr="00634D7C">
        <w:rPr>
          <w:rFonts w:ascii="Times New Roman" w:eastAsia="Calibri" w:hAnsi="Times New Roman" w:cs="Times New Roman"/>
          <w:sz w:val="16"/>
          <w:szCs w:val="20"/>
          <w:lang w:val="en-US" w:eastAsia="ar-SA"/>
        </w:rPr>
        <w:t xml:space="preserve"> 4.0, USB </w:t>
      </w:r>
      <w:proofErr w:type="spellStart"/>
      <w:r w:rsidRPr="00634D7C">
        <w:rPr>
          <w:rFonts w:ascii="Times New Roman" w:eastAsia="Calibri" w:hAnsi="Times New Roman" w:cs="Times New Roman"/>
          <w:sz w:val="16"/>
          <w:szCs w:val="20"/>
          <w:lang w:val="en-US" w:eastAsia="ar-SA"/>
        </w:rPr>
        <w:t>Keyboardsupport</w:t>
      </w:r>
      <w:proofErr w:type="spellEnd"/>
      <w:r w:rsidRPr="00634D7C">
        <w:rPr>
          <w:rFonts w:ascii="Times New Roman" w:eastAsia="Calibri" w:hAnsi="Times New Roman" w:cs="Times New Roman"/>
          <w:sz w:val="16"/>
          <w:szCs w:val="20"/>
          <w:lang w:val="en-US" w:eastAsia="ar-SA"/>
        </w:rPr>
        <w:t xml:space="preserve">, Hardware BIOS </w:t>
      </w:r>
      <w:proofErr w:type="spellStart"/>
      <w:r w:rsidRPr="00634D7C">
        <w:rPr>
          <w:rFonts w:ascii="Times New Roman" w:eastAsia="Calibri" w:hAnsi="Times New Roman" w:cs="Times New Roman"/>
          <w:sz w:val="16"/>
          <w:szCs w:val="20"/>
          <w:lang w:val="en-US" w:eastAsia="ar-SA"/>
        </w:rPr>
        <w:t>Virusprotection</w:t>
      </w:r>
      <w:proofErr w:type="spellEnd"/>
      <w:r w:rsidRPr="00634D7C">
        <w:rPr>
          <w:rFonts w:ascii="Times New Roman" w:eastAsia="Calibri" w:hAnsi="Times New Roman" w:cs="Times New Roman"/>
          <w:sz w:val="16"/>
          <w:szCs w:val="20"/>
          <w:lang w:val="en-US" w:eastAsia="ar-SA"/>
        </w:rPr>
        <w:t xml:space="preserve">, SMBIOS </w:t>
      </w:r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>версии</w:t>
      </w:r>
      <w:r w:rsidRPr="00634D7C">
        <w:rPr>
          <w:rFonts w:ascii="Times New Roman" w:eastAsia="Calibri" w:hAnsi="Times New Roman" w:cs="Times New Roman"/>
          <w:sz w:val="16"/>
          <w:szCs w:val="20"/>
          <w:lang w:val="en-US" w:eastAsia="ar-SA"/>
        </w:rPr>
        <w:t xml:space="preserve"> 2.7.1, UEFI </w:t>
      </w:r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>версии</w:t>
      </w:r>
      <w:r w:rsidRPr="00634D7C">
        <w:rPr>
          <w:rFonts w:ascii="Times New Roman" w:eastAsia="Calibri" w:hAnsi="Times New Roman" w:cs="Times New Roman"/>
          <w:sz w:val="16"/>
          <w:szCs w:val="20"/>
          <w:lang w:val="en-US" w:eastAsia="ar-SA"/>
        </w:rPr>
        <w:t xml:space="preserve"> 2.3.1, RTC (</w:t>
      </w:r>
      <w:proofErr w:type="spellStart"/>
      <w:r w:rsidRPr="00634D7C">
        <w:rPr>
          <w:rFonts w:ascii="Times New Roman" w:eastAsia="Calibri" w:hAnsi="Times New Roman" w:cs="Times New Roman"/>
          <w:sz w:val="16"/>
          <w:szCs w:val="20"/>
          <w:lang w:val="en-US" w:eastAsia="ar-SA"/>
        </w:rPr>
        <w:t>RealTimeClock</w:t>
      </w:r>
      <w:proofErr w:type="spellEnd"/>
      <w:r w:rsidRPr="00634D7C">
        <w:rPr>
          <w:rFonts w:ascii="Times New Roman" w:eastAsia="Calibri" w:hAnsi="Times New Roman" w:cs="Times New Roman"/>
          <w:sz w:val="16"/>
          <w:szCs w:val="20"/>
          <w:lang w:val="en-US" w:eastAsia="ar-SA"/>
        </w:rPr>
        <w:t xml:space="preserve">) Wakeup. </w:t>
      </w:r>
    </w:p>
    <w:p w14:paraId="5500C9F1" w14:textId="77777777" w:rsidR="00634D7C" w:rsidRPr="00634D7C" w:rsidRDefault="00634D7C" w:rsidP="00634D7C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 xml:space="preserve">В платформе установлены 2 блока питания с резервированием и горячей заменой, мощностью каждый 750W. В платформе установлены пять системных вентиляторов с фиксированной установкой. </w:t>
      </w:r>
    </w:p>
    <w:p w14:paraId="1A5007B5" w14:textId="77777777" w:rsidR="00634D7C" w:rsidRPr="00634D7C" w:rsidRDefault="00634D7C" w:rsidP="00634D7C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 xml:space="preserve">Глубина платформы  59,7  см. В комплекте с платформой поставляется установочный комплект в виде выдвижных рельсов для установки сервера в стойку. </w:t>
      </w:r>
    </w:p>
    <w:p w14:paraId="0B44667A" w14:textId="77777777" w:rsidR="00634D7C" w:rsidRPr="00634D7C" w:rsidRDefault="00634D7C" w:rsidP="00634D7C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 xml:space="preserve">Процессор: Литография процессора выполнена по 22 </w:t>
      </w:r>
      <w:proofErr w:type="spellStart"/>
      <w:proofErr w:type="gramStart"/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>нм.технологии</w:t>
      </w:r>
      <w:proofErr w:type="spellEnd"/>
      <w:proofErr w:type="gramEnd"/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 xml:space="preserve">. Количество ядер процессора 6 шт. Количество потоков 12 шт. Поддерживаемая тактовая частота процессора 3.20 </w:t>
      </w:r>
      <w:proofErr w:type="spellStart"/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>GHz</w:t>
      </w:r>
      <w:proofErr w:type="spellEnd"/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 xml:space="preserve">. Кэш память процессора  15  MB. Пропускная способность системной шины 8 GT/s. Тепловая мощность процессора 85 W. Объём поддерживаемой памяти процессором 768 GB. Имеется поддержка четырёхканальной памяти. Процессор поддерживает пропускную способность памяти 59 GB/s. Имеется поддержка памяти с кодом коррекции ошибок. Общее количество поддерживаемых каналов PCI </w:t>
      </w:r>
      <w:proofErr w:type="spellStart"/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>Express</w:t>
      </w:r>
      <w:proofErr w:type="spellEnd"/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 xml:space="preserve"> 40 шт.  Процессор поддерживает разъём FCLGA2011-3. Процессор поддерживает технологии: Динамической увеличения частоты процессора до необходимого уровня, обеспечения двух потоков обработки для каждого физического ядра, виртуализации, масштабирование производительности в многопоточных средах, AVX версии 2.0. </w:t>
      </w:r>
    </w:p>
    <w:p w14:paraId="5A1C00E1" w14:textId="77777777" w:rsidR="00634D7C" w:rsidRPr="00634D7C" w:rsidRDefault="00634D7C" w:rsidP="00634D7C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 xml:space="preserve">Оперативная память: установлено 2 модуля оперативной памяти. Объём каждого модуля 8 Гб. Тип оперативной памяти DDR-4, частота 2400 МГц. Пропускная способность 19200 Мб/сек. Память поддерживает технологию ECC. </w:t>
      </w:r>
    </w:p>
    <w:p w14:paraId="7F5A982B" w14:textId="77777777" w:rsidR="00634D7C" w:rsidRPr="00634D7C" w:rsidRDefault="00634D7C" w:rsidP="00634D7C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 xml:space="preserve">Жёсткие диски: Сервер комплектуется двумя жёсткими дисками. Тип жёсткого диска HDD. Форм фактор 2,5 дюймов. Объём памяти 300 Гб. Объём буферной памяти 64 Мб. Скорость вращения шпинделя 10000 </w:t>
      </w:r>
      <w:proofErr w:type="spellStart"/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>rpm</w:t>
      </w:r>
      <w:proofErr w:type="spellEnd"/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 xml:space="preserve">. Тип подключения SAS. Внешняя скорость передачи данных 600 Мб/с. Внутренняя скорость передачи данных 2105 Мбит/с. Среднее время доступа, чтение 3.8 </w:t>
      </w:r>
      <w:proofErr w:type="spellStart"/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>мс</w:t>
      </w:r>
      <w:proofErr w:type="spellEnd"/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 xml:space="preserve">. Среднее время доступа, запись 4.2 </w:t>
      </w:r>
      <w:proofErr w:type="spellStart"/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>мс</w:t>
      </w:r>
      <w:proofErr w:type="spellEnd"/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 xml:space="preserve">. Ударостойкость при работе 60 G. Время наработки на отказ 2000000 ч. </w:t>
      </w:r>
    </w:p>
    <w:p w14:paraId="518CA10E" w14:textId="77777777" w:rsidR="006462D6" w:rsidRDefault="00634D7C" w:rsidP="00634D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 xml:space="preserve">Дополнительный RAID контроллер: В сервере установлен дополнительный RAID контроллер. Тип оборудования SAS RAID контроллер. Контроллер позволяет: создание нескольких RAID-массивов на одном наборе дисков, изменение уровня RAID и изменение объема без разрушения массива; фоновая инициализация, быстрая инициализация, поочередный старт HDD, поддержка ленточных накопителей и библиотек. Присутствует поддержка технологии TRIM. Поддерживается скорость передачи данных 6,6 Гб/сек. Поддерживаются следующие уровни RAID: </w:t>
      </w:r>
      <w:proofErr w:type="spellStart"/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>Hybrid</w:t>
      </w:r>
      <w:proofErr w:type="spellEnd"/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 xml:space="preserve"> RAID, 60, 6, 50, 5, 1E, 10, 1, 0. Собственный объём памяти RAID контроллера 1 Гб. Количество поддерживаемых портов 8 шт. Тип портов SAS. Интерфейс подключения контроллера к платформе PCI </w:t>
      </w:r>
      <w:proofErr w:type="spellStart"/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>Express</w:t>
      </w:r>
      <w:proofErr w:type="spellEnd"/>
      <w:r w:rsidRPr="00634D7C">
        <w:rPr>
          <w:rFonts w:ascii="Times New Roman" w:eastAsia="Calibri" w:hAnsi="Times New Roman" w:cs="Times New Roman"/>
          <w:sz w:val="16"/>
          <w:szCs w:val="20"/>
          <w:lang w:eastAsia="ar-SA"/>
        </w:rPr>
        <w:t xml:space="preserve">. Пропускная способность интерфейса 12 Гбит/сек на каждый порт. Поддерживаются диски объемом 4 Тб. </w:t>
      </w:r>
      <w:r>
        <w:rPr>
          <w:rFonts w:ascii="Times New Roman" w:eastAsia="Calibri" w:hAnsi="Times New Roman" w:cs="Times New Roman"/>
          <w:sz w:val="16"/>
          <w:szCs w:val="20"/>
          <w:lang w:eastAsia="ar-SA"/>
        </w:rPr>
        <w:br/>
      </w:r>
      <w:proofErr w:type="gramStart"/>
      <w:r w:rsidR="006462D6" w:rsidRPr="006462D6">
        <w:rPr>
          <w:rFonts w:ascii="Times New Roman" w:eastAsia="Calibri" w:hAnsi="Times New Roman" w:cs="Times New Roman"/>
          <w:b/>
          <w:sz w:val="18"/>
        </w:rPr>
        <w:t>производитель</w:t>
      </w:r>
      <w:r w:rsidR="006462D6">
        <w:rPr>
          <w:rFonts w:ascii="Times New Roman" w:eastAsia="Calibri" w:hAnsi="Times New Roman" w:cs="Times New Roman"/>
          <w:b/>
          <w:sz w:val="18"/>
        </w:rPr>
        <w:t xml:space="preserve"> </w:t>
      </w:r>
      <w:r w:rsidR="006462D6" w:rsidRPr="006462D6">
        <w:rPr>
          <w:rFonts w:ascii="Times New Roman" w:eastAsia="Calibri" w:hAnsi="Times New Roman" w:cs="Times New Roman"/>
          <w:b/>
          <w:sz w:val="18"/>
        </w:rPr>
        <w:t>:</w:t>
      </w:r>
      <w:proofErr w:type="gramEnd"/>
      <w:r w:rsidR="006462D6" w:rsidRPr="006462D6">
        <w:rPr>
          <w:rFonts w:ascii="Times New Roman" w:eastAsia="Calibri" w:hAnsi="Times New Roman" w:cs="Times New Roman"/>
          <w:b/>
          <w:sz w:val="18"/>
        </w:rPr>
        <w:t xml:space="preserve"> </w:t>
      </w:r>
      <w:r w:rsidR="006462D6" w:rsidRPr="006462D6">
        <w:rPr>
          <w:rFonts w:ascii="Times New Roman" w:eastAsia="Times New Roman" w:hAnsi="Times New Roman" w:cs="Times New Roman"/>
          <w:sz w:val="18"/>
          <w:szCs w:val="24"/>
          <w:lang w:eastAsia="ru-RU"/>
        </w:rPr>
        <w:t>ООО «Оргтехника-98», г. Ростов-на-Дону, ул. Безбалка, д. 294, тел. (863) 291-00-34</w:t>
      </w:r>
      <w:r w:rsidR="006462D6">
        <w:rPr>
          <w:rFonts w:ascii="Times New Roman" w:eastAsia="Times New Roman" w:hAnsi="Times New Roman" w:cs="Times New Roman"/>
          <w:sz w:val="18"/>
          <w:szCs w:val="24"/>
          <w:lang w:eastAsia="ru-RU"/>
        </w:rPr>
        <w:br/>
      </w:r>
      <w:r w:rsidR="006462D6" w:rsidRPr="006462D6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дата проведения тестирования: </w:t>
      </w:r>
      <w:r w:rsidRPr="00634D7C">
        <w:rPr>
          <w:rFonts w:ascii="Times New Roman" w:eastAsia="Times New Roman" w:hAnsi="Times New Roman" w:cs="Times New Roman"/>
          <w:sz w:val="18"/>
          <w:szCs w:val="24"/>
          <w:lang w:eastAsia="ru-RU"/>
        </w:rPr>
        <w:t>02.06</w:t>
      </w:r>
      <w:r w:rsidR="006462D6" w:rsidRPr="00634D7C">
        <w:rPr>
          <w:rFonts w:ascii="Times New Roman" w:eastAsia="Times New Roman" w:hAnsi="Times New Roman" w:cs="Times New Roman"/>
          <w:sz w:val="18"/>
          <w:szCs w:val="24"/>
          <w:lang w:eastAsia="ru-RU"/>
        </w:rPr>
        <w:t>.2017</w:t>
      </w:r>
      <w:r w:rsidR="006462D6">
        <w:rPr>
          <w:rFonts w:ascii="Times New Roman" w:eastAsia="Times New Roman" w:hAnsi="Times New Roman" w:cs="Times New Roman"/>
          <w:sz w:val="18"/>
          <w:szCs w:val="24"/>
          <w:lang w:eastAsia="ru-RU"/>
        </w:rPr>
        <w:br/>
      </w:r>
      <w:r w:rsidR="006462D6" w:rsidRPr="006462D6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дата продажи: </w:t>
      </w:r>
      <w:r w:rsidRPr="0078093E">
        <w:rPr>
          <w:rFonts w:ascii="Times New Roman" w:eastAsia="Times New Roman" w:hAnsi="Times New Roman" w:cs="Times New Roman"/>
          <w:sz w:val="18"/>
          <w:szCs w:val="24"/>
          <w:lang w:eastAsia="ru-RU"/>
        </w:rPr>
        <w:t>07.06</w:t>
      </w:r>
      <w:r w:rsidR="006462D6" w:rsidRPr="0078093E">
        <w:rPr>
          <w:rFonts w:ascii="Times New Roman" w:eastAsia="Times New Roman" w:hAnsi="Times New Roman" w:cs="Times New Roman"/>
          <w:sz w:val="18"/>
          <w:szCs w:val="24"/>
          <w:lang w:eastAsia="ru-RU"/>
        </w:rPr>
        <w:t>.2017</w:t>
      </w:r>
      <w:r w:rsidR="0078093E" w:rsidRPr="00E42B46">
        <w:rPr>
          <w:rFonts w:ascii="Times New Roman" w:eastAsia="Times New Roman" w:hAnsi="Times New Roman" w:cs="Times New Roman"/>
          <w:szCs w:val="24"/>
          <w:lang w:eastAsia="ru-RU"/>
        </w:rPr>
        <w:t>*</w:t>
      </w:r>
      <w:r w:rsidR="006462D6">
        <w:rPr>
          <w:rFonts w:ascii="Times New Roman" w:eastAsia="Times New Roman" w:hAnsi="Times New Roman" w:cs="Times New Roman"/>
          <w:sz w:val="18"/>
          <w:szCs w:val="24"/>
          <w:lang w:eastAsia="ru-RU"/>
        </w:rPr>
        <w:br/>
      </w:r>
      <w:r w:rsidR="006462D6" w:rsidRPr="006462D6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условия гарантийного, послегарантийного обслуживания:</w:t>
      </w:r>
      <w:r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 </w:t>
      </w:r>
      <w:r w:rsidR="006462D6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 </w:t>
      </w:r>
      <w:r w:rsidRPr="00634D7C">
        <w:rPr>
          <w:rFonts w:ascii="Times New Roman" w:eastAsia="Times New Roman" w:hAnsi="Times New Roman" w:cs="Times New Roman"/>
          <w:sz w:val="16"/>
          <w:szCs w:val="24"/>
          <w:lang w:eastAsia="ru-RU"/>
        </w:rPr>
        <w:t>На поставляемый товар Поставщик предоставляет гарантию качества не менее 3 года с даты поставки товара Заказчику. Наличие гарантии качества удостоверяется выдачей Поставщиком гарантийного талона (сертификата) или проставлением соответствующей записи на маркировочном ярлыке поставленного товара</w:t>
      </w:r>
      <w:r w:rsidRPr="00634D7C">
        <w:rPr>
          <w:rFonts w:ascii="Times New Roman" w:eastAsia="Times New Roman" w:hAnsi="Times New Roman" w:cs="Times New Roman"/>
          <w:sz w:val="16"/>
          <w:szCs w:val="24"/>
          <w:lang w:eastAsia="ru-RU"/>
        </w:rPr>
        <w:br/>
      </w:r>
      <w:r w:rsidR="000875B4" w:rsidRPr="000875B4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уникальный идентификационный номер:</w:t>
      </w:r>
      <w:r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 ЦБ-52</w:t>
      </w:r>
      <w:r w:rsidR="000875B4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/1</w:t>
      </w:r>
    </w:p>
    <w:p w14:paraId="1B0B849C" w14:textId="77777777" w:rsidR="0078093E" w:rsidRDefault="0078093E" w:rsidP="00634D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14:paraId="23EB0514" w14:textId="77777777" w:rsidR="0078093E" w:rsidRDefault="0078093E" w:rsidP="00634D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14:paraId="0A2E90C8" w14:textId="133E6331" w:rsidR="0078093E" w:rsidRDefault="00812E58" w:rsidP="0078093E">
      <w:pPr>
        <w:rPr>
          <w:rFonts w:ascii="Times New Roman" w:eastAsia="Times New Roman" w:hAnsi="Times New Roman" w:cs="Times New Roman"/>
          <w:color w:val="00B0F0"/>
          <w:sz w:val="18"/>
          <w:szCs w:val="24"/>
          <w:lang w:eastAsia="ru-RU"/>
        </w:rPr>
      </w:pPr>
      <w:hyperlink r:id="rId5" w:history="1">
        <w:r w:rsidR="0078093E" w:rsidRPr="00D83A53">
          <w:rPr>
            <w:rStyle w:val="a3"/>
            <w:rFonts w:ascii="Times New Roman" w:eastAsia="Times New Roman" w:hAnsi="Times New Roman" w:cs="Times New Roman"/>
            <w:sz w:val="18"/>
            <w:szCs w:val="24"/>
            <w:lang w:eastAsia="ru-RU"/>
          </w:rPr>
          <w:t>Комплект программного обеспечения</w:t>
        </w:r>
        <w:r w:rsidR="0078093E">
          <w:rPr>
            <w:rStyle w:val="a3"/>
            <w:rFonts w:ascii="Times New Roman" w:eastAsia="Times New Roman" w:hAnsi="Times New Roman" w:cs="Times New Roman"/>
            <w:sz w:val="18"/>
            <w:szCs w:val="24"/>
            <w:lang w:eastAsia="ru-RU"/>
          </w:rPr>
          <w:t xml:space="preserve"> и</w:t>
        </w:r>
        <w:r w:rsidR="0078093E" w:rsidRPr="00D83A53">
          <w:rPr>
            <w:rStyle w:val="a3"/>
            <w:rFonts w:ascii="Times New Roman" w:eastAsia="Times New Roman" w:hAnsi="Times New Roman" w:cs="Times New Roman"/>
            <w:sz w:val="18"/>
            <w:szCs w:val="24"/>
            <w:lang w:eastAsia="ru-RU"/>
          </w:rPr>
          <w:t xml:space="preserve"> драйверы устройств</w:t>
        </w:r>
      </w:hyperlink>
    </w:p>
    <w:p w14:paraId="37750B32" w14:textId="788813C2" w:rsidR="0078093E" w:rsidRDefault="00812E58" w:rsidP="0078093E">
      <w:pPr>
        <w:rPr>
          <w:rStyle w:val="a3"/>
          <w:rFonts w:ascii="Times New Roman" w:eastAsia="Times New Roman" w:hAnsi="Times New Roman" w:cs="Times New Roman"/>
          <w:sz w:val="18"/>
          <w:szCs w:val="24"/>
          <w:lang w:eastAsia="ru-RU"/>
        </w:rPr>
      </w:pPr>
      <w:hyperlink r:id="rId6" w:history="1">
        <w:r w:rsidR="0078093E" w:rsidRPr="003A412D">
          <w:rPr>
            <w:rStyle w:val="a3"/>
            <w:rFonts w:ascii="Times New Roman" w:eastAsia="Times New Roman" w:hAnsi="Times New Roman" w:cs="Times New Roman"/>
            <w:sz w:val="18"/>
            <w:szCs w:val="24"/>
            <w:lang w:eastAsia="ru-RU"/>
          </w:rPr>
          <w:t xml:space="preserve">Инструкция по эксплуатации серия </w:t>
        </w:r>
        <w:proofErr w:type="spellStart"/>
        <w:r w:rsidR="0078093E" w:rsidRPr="003A412D">
          <w:rPr>
            <w:rStyle w:val="a3"/>
            <w:rFonts w:ascii="Times New Roman" w:eastAsia="Times New Roman" w:hAnsi="Times New Roman" w:cs="Times New Roman"/>
            <w:sz w:val="18"/>
            <w:szCs w:val="24"/>
            <w:lang w:eastAsia="ru-RU"/>
          </w:rPr>
          <w:t>Dynamic</w:t>
        </w:r>
        <w:proofErr w:type="spellEnd"/>
      </w:hyperlink>
      <w:bookmarkStart w:id="0" w:name="_GoBack"/>
      <w:bookmarkEnd w:id="0"/>
    </w:p>
    <w:p w14:paraId="203B3C08" w14:textId="77777777" w:rsidR="0078093E" w:rsidRDefault="00812E58" w:rsidP="0078093E">
      <w:pPr>
        <w:rPr>
          <w:rStyle w:val="a3"/>
          <w:rFonts w:ascii="Times New Roman" w:eastAsia="Times New Roman" w:hAnsi="Times New Roman" w:cs="Times New Roman"/>
          <w:sz w:val="18"/>
          <w:szCs w:val="24"/>
          <w:lang w:eastAsia="ru-RU"/>
        </w:rPr>
      </w:pPr>
      <w:hyperlink r:id="rId7" w:history="1">
        <w:r w:rsidR="0078093E" w:rsidRPr="003A412D">
          <w:rPr>
            <w:rStyle w:val="a3"/>
            <w:rFonts w:ascii="Times New Roman" w:eastAsia="Times New Roman" w:hAnsi="Times New Roman" w:cs="Times New Roman"/>
            <w:sz w:val="18"/>
            <w:szCs w:val="24"/>
            <w:lang w:eastAsia="ru-RU"/>
          </w:rPr>
          <w:t>Проделанные ремонтные работы</w:t>
        </w:r>
      </w:hyperlink>
    </w:p>
    <w:p w14:paraId="1B7AC198" w14:textId="77777777" w:rsidR="0078093E" w:rsidRPr="0078093E" w:rsidRDefault="0078093E" w:rsidP="0078093E">
      <w:pPr>
        <w:rPr>
          <w:rStyle w:val="a3"/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D83A53">
        <w:rPr>
          <w:rFonts w:ascii="Times New Roman" w:eastAsia="Times New Roman" w:hAnsi="Times New Roman" w:cs="Times New Roman"/>
          <w:sz w:val="18"/>
          <w:szCs w:val="24"/>
          <w:lang w:eastAsia="ru-RU"/>
        </w:rPr>
        <w:t>При возникновении технических неисправностей</w:t>
      </w: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подайте </w:t>
      </w:r>
      <w:hyperlink r:id="rId8" w:history="1">
        <w:r w:rsidRPr="00D83A53">
          <w:rPr>
            <w:rStyle w:val="a3"/>
            <w:rFonts w:ascii="Times New Roman" w:eastAsia="Times New Roman" w:hAnsi="Times New Roman" w:cs="Times New Roman"/>
            <w:sz w:val="18"/>
            <w:szCs w:val="24"/>
            <w:lang w:eastAsia="ru-RU"/>
          </w:rPr>
          <w:t>заявку</w:t>
        </w:r>
      </w:hyperlink>
    </w:p>
    <w:p w14:paraId="4F61B105" w14:textId="77777777" w:rsidR="0078093E" w:rsidRDefault="0078093E" w:rsidP="00634D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14:paraId="71D0ED9F" w14:textId="77777777" w:rsidR="0078093E" w:rsidRDefault="0078093E" w:rsidP="00634D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14:paraId="7738E0AC" w14:textId="77777777" w:rsidR="0078093E" w:rsidRPr="000875B4" w:rsidRDefault="0078093E" w:rsidP="00634D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14:paraId="5C1026AF" w14:textId="77777777" w:rsidR="006462D6" w:rsidRPr="006462D6" w:rsidRDefault="006462D6" w:rsidP="006462D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</w:rPr>
      </w:pPr>
    </w:p>
    <w:p w14:paraId="72A8FFAE" w14:textId="77777777" w:rsidR="00563A59" w:rsidRPr="006462D6" w:rsidRDefault="0078093E" w:rsidP="006462D6">
      <w:r w:rsidRPr="00576CB8">
        <w:rPr>
          <w:rStyle w:val="a3"/>
          <w:rFonts w:ascii="Times New Roman" w:eastAsia="Times New Roman" w:hAnsi="Times New Roman" w:cs="Times New Roman"/>
          <w:sz w:val="18"/>
          <w:szCs w:val="24"/>
          <w:u w:val="none"/>
          <w:lang w:eastAsia="ru-RU"/>
        </w:rPr>
        <w:t xml:space="preserve">* - </w:t>
      </w:r>
      <w:r>
        <w:rPr>
          <w:rStyle w:val="a3"/>
          <w:rFonts w:ascii="Times New Roman" w:eastAsia="Times New Roman" w:hAnsi="Times New Roman" w:cs="Times New Roman"/>
          <w:sz w:val="18"/>
          <w:szCs w:val="24"/>
          <w:u w:val="none"/>
          <w:lang w:eastAsia="ru-RU"/>
        </w:rPr>
        <w:t xml:space="preserve">Дата продажи может варьироваться в зависимости от даты приемки оборудования заказчиком, но не более чем на 7 рабочих дней </w:t>
      </w:r>
      <w:r w:rsidR="006462D6" w:rsidRPr="006462D6">
        <w:br/>
      </w:r>
    </w:p>
    <w:sectPr w:rsidR="00563A59" w:rsidRPr="006462D6" w:rsidSect="006462D6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7B3731"/>
    <w:multiLevelType w:val="hybridMultilevel"/>
    <w:tmpl w:val="2EB0A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603"/>
    <w:rsid w:val="000875B4"/>
    <w:rsid w:val="00353603"/>
    <w:rsid w:val="00563A59"/>
    <w:rsid w:val="00634D7C"/>
    <w:rsid w:val="006462D6"/>
    <w:rsid w:val="0078093E"/>
    <w:rsid w:val="00812E58"/>
    <w:rsid w:val="008C022A"/>
    <w:rsid w:val="00A97209"/>
    <w:rsid w:val="00BC18FD"/>
    <w:rsid w:val="00D4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6C45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093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C02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d-s-group.ru/servisnoe-obsluzhivanie/dlya-dszn-zimovnikovskogo-rayona-ro-.php" TargetMode="External"/><Relationship Id="rId6" Type="http://schemas.openxmlformats.org/officeDocument/2006/relationships/hyperlink" Target="https://d-s-group.ru/servisnoe-obsluzhivanie/dlya-dszn-zimovnikovskogo-rayona-ro-.php" TargetMode="External"/><Relationship Id="rId7" Type="http://schemas.openxmlformats.org/officeDocument/2006/relationships/hyperlink" Target="https://d-s-group.ru/servisnoe-obsluzhivanie/prodelannye-remontnye-raboty-zimovnikovskiy-ro.php" TargetMode="External"/><Relationship Id="rId8" Type="http://schemas.openxmlformats.org/officeDocument/2006/relationships/hyperlink" Target="https://d-s-group.ru/servisnoe-obsluzhivanie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983</Words>
  <Characters>5608</Characters>
  <Application>Microsoft Macintosh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Сухов</cp:lastModifiedBy>
  <cp:revision>4</cp:revision>
  <dcterms:created xsi:type="dcterms:W3CDTF">2017-06-05T12:45:00Z</dcterms:created>
  <dcterms:modified xsi:type="dcterms:W3CDTF">2017-06-07T04:32:00Z</dcterms:modified>
</cp:coreProperties>
</file>